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D7F70" w14:textId="45259AAA" w:rsidR="00333A24" w:rsidRPr="00931C33" w:rsidRDefault="00333A24" w:rsidP="00333A24">
      <w:pPr>
        <w:ind w:firstLine="284"/>
        <w:rPr>
          <w:rFonts w:ascii="Roboto" w:hAnsi="Roboto"/>
          <w:b/>
          <w:bCs/>
        </w:rPr>
      </w:pPr>
      <w:r w:rsidRPr="00931C33">
        <w:rPr>
          <w:rFonts w:ascii="Roboto" w:hAnsi="Roboto"/>
          <w:b/>
          <w:bCs/>
        </w:rPr>
        <w:t>IGUALDAD Y CONVIVENCIA</w:t>
      </w:r>
    </w:p>
    <w:p w14:paraId="37F241B1" w14:textId="2D0A2D7D" w:rsidR="00333A24" w:rsidRPr="00B004DE" w:rsidRDefault="00333A24" w:rsidP="00333A24">
      <w:pPr>
        <w:ind w:left="284"/>
        <w:jc w:val="both"/>
        <w:rPr>
          <w:rFonts w:ascii="Roboto" w:hAnsi="Roboto" w:cs="Arial"/>
          <w:lang w:val="ca-ES-valencia"/>
        </w:rPr>
      </w:pPr>
    </w:p>
    <w:p w14:paraId="0D919417" w14:textId="34D8013A" w:rsidR="00333A24" w:rsidRPr="00B004DE" w:rsidRDefault="00931C33" w:rsidP="00333A24">
      <w:pPr>
        <w:ind w:left="284"/>
        <w:jc w:val="both"/>
        <w:rPr>
          <w:rFonts w:ascii="Roboto" w:hAnsi="Roboto" w:cs="Arial"/>
          <w:lang w:val="ca-ES-valencia"/>
        </w:rPr>
      </w:pPr>
      <w:hyperlink r:id="rId4" w:history="1">
        <w:r w:rsidR="00333A24" w:rsidRPr="00B004DE">
          <w:rPr>
            <w:rStyle w:val="Hipervnculo"/>
            <w:rFonts w:ascii="Roboto" w:hAnsi="Roboto" w:cs="Arial"/>
            <w:lang w:val="ca-ES-valencia"/>
          </w:rPr>
          <w:t xml:space="preserve">INSTRUCCIONES DE 14 de octubre de 2014, de la </w:t>
        </w:r>
        <w:proofErr w:type="spellStart"/>
        <w:r w:rsidR="00333A24" w:rsidRPr="00B004DE">
          <w:rPr>
            <w:rStyle w:val="Hipervnculo"/>
            <w:rFonts w:ascii="Roboto" w:hAnsi="Roboto" w:cs="Arial"/>
            <w:lang w:val="ca-ES-valencia"/>
          </w:rPr>
          <w:t>Dirección</w:t>
        </w:r>
        <w:proofErr w:type="spellEnd"/>
        <w:r w:rsidR="00333A24" w:rsidRPr="00B004DE">
          <w:rPr>
            <w:rStyle w:val="Hipervnculo"/>
            <w:rFonts w:ascii="Roboto" w:hAnsi="Roboto" w:cs="Arial"/>
            <w:lang w:val="ca-ES-valencia"/>
          </w:rPr>
          <w:t xml:space="preserve"> General de </w:t>
        </w:r>
        <w:proofErr w:type="spellStart"/>
        <w:r w:rsidR="00333A24" w:rsidRPr="00B004DE">
          <w:rPr>
            <w:rStyle w:val="Hipervnculo"/>
            <w:rFonts w:ascii="Roboto" w:hAnsi="Roboto" w:cs="Arial"/>
            <w:lang w:val="ca-ES-valencia"/>
          </w:rPr>
          <w:t>Innovación</w:t>
        </w:r>
        <w:proofErr w:type="spellEnd"/>
        <w:r w:rsidR="00333A24" w:rsidRPr="00B004DE">
          <w:rPr>
            <w:rStyle w:val="Hipervnculo"/>
            <w:rFonts w:ascii="Roboto" w:hAnsi="Roboto" w:cs="Arial"/>
            <w:lang w:val="ca-ES-valencia"/>
          </w:rPr>
          <w:t xml:space="preserve">, </w:t>
        </w:r>
        <w:proofErr w:type="spellStart"/>
        <w:r w:rsidR="00333A24" w:rsidRPr="00B004DE">
          <w:rPr>
            <w:rStyle w:val="Hipervnculo"/>
            <w:rFonts w:ascii="Roboto" w:hAnsi="Roboto" w:cs="Arial"/>
            <w:lang w:val="ca-ES-valencia"/>
          </w:rPr>
          <w:t>Ordenación</w:t>
        </w:r>
        <w:proofErr w:type="spellEnd"/>
        <w:r w:rsidR="00333A24" w:rsidRPr="00B004DE">
          <w:rPr>
            <w:rStyle w:val="Hipervnculo"/>
            <w:rFonts w:ascii="Roboto" w:hAnsi="Roboto" w:cs="Arial"/>
            <w:lang w:val="ca-ES-valencia"/>
          </w:rPr>
          <w:t xml:space="preserve"> y Política Lingüística sobre la </w:t>
        </w:r>
        <w:proofErr w:type="spellStart"/>
        <w:r w:rsidR="00333A24" w:rsidRPr="00B004DE">
          <w:rPr>
            <w:rStyle w:val="Hipervnculo"/>
            <w:rFonts w:ascii="Roboto" w:hAnsi="Roboto" w:cs="Arial"/>
            <w:lang w:val="ca-ES-valencia"/>
          </w:rPr>
          <w:t>actualización</w:t>
        </w:r>
        <w:proofErr w:type="spellEnd"/>
        <w:r w:rsidR="00333A24" w:rsidRPr="00B004DE">
          <w:rPr>
            <w:rStyle w:val="Hipervnculo"/>
            <w:rFonts w:ascii="Roboto" w:hAnsi="Roboto" w:cs="Arial"/>
            <w:lang w:val="ca-ES-valencia"/>
          </w:rPr>
          <w:t xml:space="preserve"> de los planes de </w:t>
        </w:r>
        <w:proofErr w:type="spellStart"/>
        <w:r w:rsidR="00333A24" w:rsidRPr="00B004DE">
          <w:rPr>
            <w:rStyle w:val="Hipervnculo"/>
            <w:rFonts w:ascii="Roboto" w:hAnsi="Roboto" w:cs="Arial"/>
            <w:lang w:val="ca-ES-valencia"/>
          </w:rPr>
          <w:t>convivencia</w:t>
        </w:r>
        <w:proofErr w:type="spellEnd"/>
        <w:r w:rsidR="00333A24" w:rsidRPr="00B004DE">
          <w:rPr>
            <w:rStyle w:val="Hipervnculo"/>
            <w:rFonts w:ascii="Roboto" w:hAnsi="Roboto" w:cs="Arial"/>
            <w:lang w:val="ca-ES-valencia"/>
          </w:rPr>
          <w:t xml:space="preserve"> en los </w:t>
        </w:r>
        <w:proofErr w:type="spellStart"/>
        <w:r w:rsidR="00333A24" w:rsidRPr="00B004DE">
          <w:rPr>
            <w:rStyle w:val="Hipervnculo"/>
            <w:rFonts w:ascii="Roboto" w:hAnsi="Roboto" w:cs="Arial"/>
            <w:lang w:val="ca-ES-valencia"/>
          </w:rPr>
          <w:t>centros</w:t>
        </w:r>
        <w:proofErr w:type="spellEnd"/>
        <w:r w:rsidR="00333A24" w:rsidRPr="00B004DE">
          <w:rPr>
            <w:rStyle w:val="Hipervnculo"/>
            <w:rFonts w:ascii="Roboto" w:hAnsi="Roboto" w:cs="Arial"/>
            <w:lang w:val="ca-ES-valencia"/>
          </w:rPr>
          <w:t xml:space="preserve"> </w:t>
        </w:r>
        <w:proofErr w:type="spellStart"/>
        <w:r w:rsidR="00333A24" w:rsidRPr="00B004DE">
          <w:rPr>
            <w:rStyle w:val="Hipervnculo"/>
            <w:rFonts w:ascii="Roboto" w:hAnsi="Roboto" w:cs="Arial"/>
            <w:lang w:val="ca-ES-valencia"/>
          </w:rPr>
          <w:t>educativos</w:t>
        </w:r>
        <w:proofErr w:type="spellEnd"/>
      </w:hyperlink>
      <w:r w:rsidR="00333A24" w:rsidRPr="00B004DE">
        <w:rPr>
          <w:rFonts w:ascii="Roboto" w:hAnsi="Roboto" w:cs="Arial"/>
          <w:lang w:val="ca-ES-valencia"/>
        </w:rPr>
        <w:t>.</w:t>
      </w:r>
    </w:p>
    <w:p w14:paraId="07F7424D" w14:textId="77777777" w:rsidR="00333A24" w:rsidRPr="00B004DE" w:rsidRDefault="00333A24" w:rsidP="00333A24">
      <w:pPr>
        <w:ind w:left="284"/>
        <w:jc w:val="both"/>
        <w:rPr>
          <w:rFonts w:ascii="Roboto" w:hAnsi="Roboto" w:cs="Arial"/>
          <w:lang w:val="ca-ES-valencia"/>
        </w:rPr>
      </w:pPr>
    </w:p>
    <w:p w14:paraId="6C513B67" w14:textId="26AD3EF1" w:rsidR="00333A24" w:rsidRPr="00B004DE" w:rsidRDefault="00931C33" w:rsidP="00333A24">
      <w:pPr>
        <w:ind w:left="284"/>
        <w:jc w:val="both"/>
        <w:rPr>
          <w:rFonts w:ascii="Roboto" w:hAnsi="Roboto" w:cs="Arial"/>
          <w:lang w:val="ca-ES-valencia"/>
        </w:rPr>
      </w:pPr>
      <w:hyperlink r:id="rId5" w:history="1">
        <w:r w:rsidR="00333A24" w:rsidRPr="00B004DE">
          <w:rPr>
            <w:rStyle w:val="Hipervnculo"/>
            <w:rFonts w:ascii="Roboto" w:hAnsi="Roboto"/>
          </w:rPr>
          <w:t>INSTRUCCIÓN del 15 de diciembre de 2016, del director general de Política Educativa, por la que se establece el protocolo de acompañamiento para garantizar el derecho a la identidad de género, la expresión de género y la intersexualidad</w:t>
        </w:r>
      </w:hyperlink>
    </w:p>
    <w:p w14:paraId="3238BA53" w14:textId="57591412" w:rsidR="00333A24" w:rsidRDefault="00333A24" w:rsidP="00333A24">
      <w:pPr>
        <w:ind w:left="284"/>
        <w:jc w:val="both"/>
        <w:rPr>
          <w:rFonts w:ascii="Roboto" w:hAnsi="Roboto" w:cs="Arial"/>
          <w:lang w:val="ca-ES-valencia"/>
        </w:rPr>
      </w:pPr>
    </w:p>
    <w:p w14:paraId="11355FA9" w14:textId="77777777" w:rsidR="0098151B" w:rsidRPr="00B004DE" w:rsidRDefault="0098151B" w:rsidP="0098151B">
      <w:pPr>
        <w:ind w:left="284"/>
        <w:jc w:val="both"/>
        <w:rPr>
          <w:rFonts w:ascii="Roboto" w:hAnsi="Roboto" w:cs="Arial"/>
          <w:lang w:val="ca-ES-valencia"/>
        </w:rPr>
      </w:pPr>
      <w:hyperlink r:id="rId6" w:history="1">
        <w:r w:rsidRPr="00B004DE">
          <w:rPr>
            <w:rStyle w:val="Hipervnculo"/>
            <w:rFonts w:ascii="Roboto" w:hAnsi="Roboto"/>
          </w:rPr>
          <w:t>RESOLUCIÓN conjunta de 11 de diciembre de 2017, de la Conselleria de Educación, Investigación, Cultura y Deporte y de la Conselleria de Sanidad Universal y Salud Pública, por la que se dictan instrucciones para la detección y la atención precoz del alumnado que pueda presentar un problema de salud mental</w:t>
        </w:r>
      </w:hyperlink>
    </w:p>
    <w:p w14:paraId="0F63C9CA" w14:textId="77777777" w:rsidR="0098151B" w:rsidRDefault="0098151B" w:rsidP="00333A24">
      <w:pPr>
        <w:ind w:left="284"/>
        <w:jc w:val="both"/>
        <w:rPr>
          <w:rFonts w:ascii="Roboto" w:hAnsi="Roboto" w:cs="Arial"/>
          <w:lang w:val="ca-ES-valencia"/>
        </w:rPr>
      </w:pPr>
    </w:p>
    <w:p w14:paraId="66FE836B" w14:textId="77777777" w:rsidR="0098151B" w:rsidRPr="00B004DE" w:rsidRDefault="0098151B" w:rsidP="0098151B">
      <w:pPr>
        <w:ind w:left="284"/>
        <w:jc w:val="both"/>
        <w:rPr>
          <w:rFonts w:ascii="Roboto" w:hAnsi="Roboto" w:cs="Arial"/>
          <w:lang w:val="ca-ES-valencia"/>
        </w:rPr>
      </w:pPr>
      <w:hyperlink r:id="rId7" w:history="1">
        <w:r w:rsidRPr="00B004DE">
          <w:rPr>
            <w:rStyle w:val="Hipervnculo"/>
            <w:rFonts w:ascii="Roboto" w:hAnsi="Roboto"/>
          </w:rPr>
          <w:t>RESOLUCIÓN de 14 de febrero de 2019, de la Secretaría Autonómica de Educación e Investigación, por la cual se dictan instrucciones para su aplicación en los centros docentes sostenidos con fondos públicos de enseñanzas no universitarias de la Comunitat Valenciana ante varios supuestos de no convivencia de los progenitores por motivos de separación, divorcio, nulidad matrimonial, ruptura de parejas de hecho o situaciones análogas</w:t>
        </w:r>
      </w:hyperlink>
    </w:p>
    <w:p w14:paraId="34846D12" w14:textId="77777777" w:rsidR="0098151B" w:rsidRDefault="0098151B" w:rsidP="00333A24">
      <w:pPr>
        <w:ind w:left="284"/>
        <w:jc w:val="both"/>
        <w:rPr>
          <w:rFonts w:ascii="Roboto" w:hAnsi="Roboto" w:cs="Arial"/>
          <w:lang w:val="ca-ES-valencia"/>
        </w:rPr>
      </w:pPr>
    </w:p>
    <w:p w14:paraId="13A69DB3" w14:textId="0882D8A9" w:rsidR="00347135" w:rsidRPr="00347135" w:rsidRDefault="00931C33" w:rsidP="00333A24">
      <w:pPr>
        <w:ind w:left="284"/>
        <w:jc w:val="both"/>
        <w:rPr>
          <w:rStyle w:val="Hipervnculo"/>
          <w:rFonts w:ascii="Roboto" w:hAnsi="Roboto"/>
        </w:rPr>
      </w:pPr>
      <w:hyperlink r:id="rId8" w:history="1">
        <w:r w:rsidR="00347135" w:rsidRPr="00D16A5A">
          <w:rPr>
            <w:rStyle w:val="Hipervnculo"/>
            <w:rFonts w:ascii="Roboto" w:hAnsi="Roboto"/>
          </w:rPr>
          <w:t>RESOLUCIÓN de 23 de julio de 2021, de la directora general de Inclusión Educativa, por la cual se dictan instrucciones para la organización de la atención educativa domiciliaria y hospitalaria.</w:t>
        </w:r>
      </w:hyperlink>
    </w:p>
    <w:p w14:paraId="6C50348C" w14:textId="6A75039B" w:rsidR="00347135" w:rsidRDefault="00347135" w:rsidP="00333A24">
      <w:pPr>
        <w:ind w:left="284"/>
        <w:jc w:val="both"/>
        <w:rPr>
          <w:rFonts w:ascii="Roboto" w:hAnsi="Roboto" w:cs="Arial"/>
          <w:lang w:val="ca-ES-valencia"/>
        </w:rPr>
      </w:pPr>
    </w:p>
    <w:p w14:paraId="26183B09" w14:textId="1644AD96" w:rsidR="00FD4B7C" w:rsidRPr="00FD4B7C" w:rsidRDefault="00931C33" w:rsidP="00333A24">
      <w:pPr>
        <w:ind w:left="284"/>
        <w:jc w:val="both"/>
        <w:rPr>
          <w:rStyle w:val="Hipervnculo"/>
        </w:rPr>
      </w:pPr>
      <w:hyperlink r:id="rId9" w:history="1">
        <w:r w:rsidR="00FD4B7C" w:rsidRPr="00FD4B7C">
          <w:rPr>
            <w:rStyle w:val="Hipervnculo"/>
            <w:rFonts w:ascii="Roboto" w:hAnsi="Roboto"/>
          </w:rPr>
          <w:t>RESOLUCIÓN de 23 de julio de 2021, de la Dirección General de Inclusión Educativa, por la cual prorroga la autorización y se regula el funcionamiento, con carácter experimental, de les unidades educativas terapéuticas de Elche y València.</w:t>
        </w:r>
      </w:hyperlink>
    </w:p>
    <w:p w14:paraId="58532C87" w14:textId="234CF747" w:rsidR="00FD4B7C" w:rsidRDefault="00FD4B7C" w:rsidP="00333A24">
      <w:pPr>
        <w:ind w:left="284"/>
        <w:jc w:val="both"/>
        <w:rPr>
          <w:rFonts w:ascii="Roboto" w:hAnsi="Roboto" w:cs="Arial"/>
          <w:lang w:val="ca-ES-valencia"/>
        </w:rPr>
      </w:pPr>
    </w:p>
    <w:p w14:paraId="5AB73688" w14:textId="772F4CB8" w:rsidR="00DB0355" w:rsidRDefault="00931C33" w:rsidP="00333A24">
      <w:pPr>
        <w:ind w:left="284"/>
        <w:jc w:val="both"/>
        <w:rPr>
          <w:rStyle w:val="Hipervnculo"/>
          <w:rFonts w:ascii="Roboto" w:hAnsi="Roboto"/>
        </w:rPr>
      </w:pPr>
      <w:hyperlink r:id="rId10" w:history="1">
        <w:r w:rsidR="00DB0355" w:rsidRPr="00DB0355">
          <w:rPr>
            <w:rStyle w:val="Hipervnculo"/>
            <w:rFonts w:ascii="Roboto" w:hAnsi="Roboto"/>
          </w:rPr>
          <w:t>RESOLUCIÓN de 23 de julio de 2021, de la Dirección General de Inclusión Educativa, por la que se prorroga la autorización y se regula el funcionamiento de la unidad educativa terapéutica/hospital de día infantil y adolescente de Castelló de la Plana.</w:t>
        </w:r>
      </w:hyperlink>
      <w:r w:rsidR="00DB0355" w:rsidRPr="00DB0355">
        <w:rPr>
          <w:rStyle w:val="Hipervnculo"/>
          <w:rFonts w:ascii="Roboto" w:hAnsi="Roboto"/>
        </w:rPr>
        <w:t xml:space="preserve"> </w:t>
      </w:r>
    </w:p>
    <w:p w14:paraId="6C9F230E" w14:textId="5CE14A03" w:rsidR="00151C5C" w:rsidRDefault="00151C5C" w:rsidP="0098151B">
      <w:pPr>
        <w:tabs>
          <w:tab w:val="left" w:pos="765"/>
        </w:tabs>
        <w:ind w:left="284"/>
        <w:jc w:val="both"/>
        <w:rPr>
          <w:rStyle w:val="Hipervnculo"/>
          <w:rFonts w:ascii="Roboto" w:hAnsi="Roboto"/>
        </w:rPr>
      </w:pPr>
    </w:p>
    <w:p w14:paraId="5E905A60" w14:textId="77777777" w:rsidR="0098151B" w:rsidRDefault="0098151B" w:rsidP="0098151B">
      <w:pPr>
        <w:ind w:left="284"/>
        <w:jc w:val="both"/>
        <w:rPr>
          <w:rStyle w:val="Hipervnculo"/>
          <w:rFonts w:ascii="Roboto" w:hAnsi="Roboto"/>
        </w:rPr>
      </w:pPr>
      <w:hyperlink r:id="rId11" w:history="1">
        <w:r w:rsidRPr="00B004DE">
          <w:rPr>
            <w:rStyle w:val="Hipervnculo"/>
            <w:rFonts w:ascii="Roboto" w:hAnsi="Roboto"/>
          </w:rPr>
          <w:t>INSTRUCCIÓN de 9 de septiembre de 2021, de la directora general de Inclusión Educativa, para la intervención en autolesiones y conductas de suicidio</w:t>
        </w:r>
      </w:hyperlink>
    </w:p>
    <w:p w14:paraId="7B46FFE7" w14:textId="77777777" w:rsidR="0098151B" w:rsidRDefault="0098151B" w:rsidP="00333A24">
      <w:pPr>
        <w:ind w:left="284"/>
        <w:jc w:val="both"/>
      </w:pPr>
    </w:p>
    <w:p w14:paraId="0E810ABD" w14:textId="62E80CFC" w:rsidR="00151C5C" w:rsidRPr="00151C5C" w:rsidRDefault="00931C33" w:rsidP="00333A24">
      <w:pPr>
        <w:ind w:left="284"/>
        <w:jc w:val="both"/>
        <w:rPr>
          <w:rStyle w:val="Hipervnculo"/>
          <w:rFonts w:ascii="Roboto" w:hAnsi="Roboto"/>
        </w:rPr>
      </w:pPr>
      <w:hyperlink r:id="rId12" w:history="1">
        <w:r w:rsidR="00151C5C" w:rsidRPr="00987997">
          <w:rPr>
            <w:rStyle w:val="Hipervnculo"/>
            <w:rFonts w:ascii="Roboto" w:hAnsi="Roboto"/>
          </w:rPr>
          <w:t xml:space="preserve">RESOLUCIÓN de 28 de julio de 2022, de la directora general de Inclusión Educativa, por la cual se autoriza y se regula el funcionamiento, con carácter experimental, de una unidad educativa terapéutica en el IES </w:t>
        </w:r>
        <w:proofErr w:type="spellStart"/>
        <w:r w:rsidR="00151C5C" w:rsidRPr="00987997">
          <w:rPr>
            <w:rStyle w:val="Hipervnculo"/>
            <w:rFonts w:ascii="Roboto" w:hAnsi="Roboto"/>
          </w:rPr>
          <w:t>Beatriu</w:t>
        </w:r>
        <w:proofErr w:type="spellEnd"/>
        <w:r w:rsidR="00151C5C" w:rsidRPr="00987997">
          <w:rPr>
            <w:rStyle w:val="Hipervnculo"/>
            <w:rFonts w:ascii="Roboto" w:hAnsi="Roboto"/>
          </w:rPr>
          <w:t xml:space="preserve"> Fajardo de Mendoza de Benidorm.</w:t>
        </w:r>
      </w:hyperlink>
    </w:p>
    <w:p w14:paraId="7A3F22E0" w14:textId="6329DE38" w:rsidR="00C74710" w:rsidRDefault="00C74710" w:rsidP="00333A24">
      <w:pPr>
        <w:ind w:left="284"/>
        <w:jc w:val="both"/>
        <w:rPr>
          <w:rStyle w:val="Hipervnculo"/>
          <w:rFonts w:ascii="Roboto" w:hAnsi="Roboto"/>
        </w:rPr>
      </w:pPr>
    </w:p>
    <w:p w14:paraId="583EFD82" w14:textId="0DA635FD" w:rsidR="00C74710" w:rsidRPr="00C74710" w:rsidRDefault="00931C33" w:rsidP="00333A24">
      <w:pPr>
        <w:ind w:left="284"/>
        <w:jc w:val="both"/>
        <w:rPr>
          <w:rStyle w:val="Hipervnculo"/>
        </w:rPr>
      </w:pPr>
      <w:hyperlink r:id="rId13" w:history="1">
        <w:r w:rsidR="00C74710" w:rsidRPr="00C74710">
          <w:rPr>
            <w:rStyle w:val="Hipervnculo"/>
            <w:rFonts w:ascii="Roboto" w:hAnsi="Roboto"/>
          </w:rPr>
          <w:t>RESOLUCIÓN de 14 de julio de 2023, de la directora general de Inclusión Educativa, por la cual se dictan instrucciones sobre el modelo de actuación en situaciones de posible acoso y ciberacoso escolar.</w:t>
        </w:r>
      </w:hyperlink>
    </w:p>
    <w:p w14:paraId="4EAB4333" w14:textId="77777777" w:rsidR="00333A24" w:rsidRPr="00333A24" w:rsidRDefault="00333A24">
      <w:pPr>
        <w:rPr>
          <w:rFonts w:ascii="Roboto" w:hAnsi="Roboto"/>
        </w:rPr>
      </w:pPr>
    </w:p>
    <w:sectPr w:rsidR="00333A24" w:rsidRPr="00333A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A24"/>
    <w:rsid w:val="000E174E"/>
    <w:rsid w:val="00151C5C"/>
    <w:rsid w:val="00333A24"/>
    <w:rsid w:val="00347135"/>
    <w:rsid w:val="00931C33"/>
    <w:rsid w:val="0098151B"/>
    <w:rsid w:val="00987997"/>
    <w:rsid w:val="00B004DE"/>
    <w:rsid w:val="00C74710"/>
    <w:rsid w:val="00D16A5A"/>
    <w:rsid w:val="00DB0355"/>
    <w:rsid w:val="00ED7B67"/>
    <w:rsid w:val="00FD4B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D5456"/>
  <w15:chartTrackingRefBased/>
  <w15:docId w15:val="{496DBB8E-E6B4-4F60-85C0-29A677E3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3A24"/>
    <w:rPr>
      <w:color w:val="0563C1" w:themeColor="hyperlink"/>
      <w:u w:val="single"/>
    </w:rPr>
  </w:style>
  <w:style w:type="character" w:styleId="Hipervnculovisitado">
    <w:name w:val="FollowedHyperlink"/>
    <w:basedOn w:val="Fuentedeprrafopredeter"/>
    <w:uiPriority w:val="99"/>
    <w:semiHidden/>
    <w:unhideWhenUsed/>
    <w:rsid w:val="00333A24"/>
    <w:rPr>
      <w:color w:val="954F72" w:themeColor="followedHyperlink"/>
      <w:u w:val="single"/>
    </w:rPr>
  </w:style>
  <w:style w:type="character" w:styleId="Mencinsinresolver">
    <w:name w:val="Unresolved Mention"/>
    <w:basedOn w:val="Fuentedeprrafopredeter"/>
    <w:uiPriority w:val="99"/>
    <w:semiHidden/>
    <w:unhideWhenUsed/>
    <w:rsid w:val="00333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gv.gva.es/datos/2021/07/29/pdf/2021_8134.pdf" TargetMode="External"/><Relationship Id="rId13" Type="http://schemas.openxmlformats.org/officeDocument/2006/relationships/hyperlink" Target="https://dogv.gva.es/datos/2023/07/19/pdf/2023_8185.pdf" TargetMode="External"/><Relationship Id="rId3" Type="http://schemas.openxmlformats.org/officeDocument/2006/relationships/webSettings" Target="webSettings.xml"/><Relationship Id="rId7" Type="http://schemas.openxmlformats.org/officeDocument/2006/relationships/hyperlink" Target="https://dogv.gva.es/datos/2019/02/20/pdf/2019_1651.pdf" TargetMode="External"/><Relationship Id="rId12" Type="http://schemas.openxmlformats.org/officeDocument/2006/relationships/hyperlink" Target="https://dogv.gva.es/datos/2022/08/02/pdf/2022_736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gv.gva.es/datos/2017/12/22/pdf/2017_11874.pdf" TargetMode="External"/><Relationship Id="rId11" Type="http://schemas.openxmlformats.org/officeDocument/2006/relationships/hyperlink" Target="https://ceice.gva.es/documents/169149987/173803185/Instruccions_autolesions_suicidi_cas.pdf" TargetMode="External"/><Relationship Id="rId5" Type="http://schemas.openxmlformats.org/officeDocument/2006/relationships/hyperlink" Target="https://dogv.gva.es/datos/2016/12/27/pdf/2016_10425.pdf" TargetMode="External"/><Relationship Id="rId15" Type="http://schemas.openxmlformats.org/officeDocument/2006/relationships/theme" Target="theme/theme1.xml"/><Relationship Id="rId10" Type="http://schemas.openxmlformats.org/officeDocument/2006/relationships/hyperlink" Target="https://dogv.gva.es/datos/2021/07/29/pdf/2021_8137.pdf" TargetMode="External"/><Relationship Id="rId4" Type="http://schemas.openxmlformats.org/officeDocument/2006/relationships/hyperlink" Target="https://ceice.gva.es/documents/162793785/162793924/instrucciones_pdc.pdf/b6230788-c786-4c44-9a09-4b8e854dea16" TargetMode="External"/><Relationship Id="rId9" Type="http://schemas.openxmlformats.org/officeDocument/2006/relationships/hyperlink" Target="https://dogv.gva.es/datos/2021/07/29/pdf/2021_8135.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505</Words>
  <Characters>2778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MARTÍNEZ ESTEVAN, JOSÉ IGNACIO</dc:creator>
  <cp:keywords/>
  <dc:description/>
  <cp:lastModifiedBy>ARANDA RODRIGUEZ, IGNACIO JOSE</cp:lastModifiedBy>
  <cp:revision>12</cp:revision>
  <dcterms:created xsi:type="dcterms:W3CDTF">2023-08-21T08:07:00Z</dcterms:created>
  <dcterms:modified xsi:type="dcterms:W3CDTF">2023-08-21T12:50:00Z</dcterms:modified>
</cp:coreProperties>
</file>