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385F" w14:textId="3B3CFB9E" w:rsidR="00AD1062" w:rsidRPr="00D57D75" w:rsidRDefault="00AD1062" w:rsidP="00D57D75">
      <w:pPr>
        <w:jc w:val="both"/>
        <w:rPr>
          <w:rStyle w:val="Hipervnculo"/>
          <w:rFonts w:ascii="Roboto" w:hAnsi="Roboto"/>
          <w:color w:val="000000" w:themeColor="text1"/>
          <w:u w:val="none"/>
        </w:rPr>
      </w:pPr>
      <w:r w:rsidRPr="00D57D75">
        <w:rPr>
          <w:rFonts w:ascii="Roboto" w:hAnsi="Roboto"/>
          <w:color w:val="000000" w:themeColor="text1"/>
        </w:rPr>
        <w:fldChar w:fldCharType="begin"/>
      </w:r>
      <w:r w:rsidRPr="00D57D75">
        <w:rPr>
          <w:rFonts w:ascii="Roboto" w:hAnsi="Roboto"/>
          <w:color w:val="000000" w:themeColor="text1"/>
        </w:rPr>
        <w:instrText xml:space="preserve"> HYPERLINK "https://dogv.gva.es/datos/2017/05/19/pdf/2017_4275.pdf" </w:instrText>
      </w:r>
      <w:r w:rsidRPr="00D57D75">
        <w:rPr>
          <w:rFonts w:ascii="Roboto" w:hAnsi="Roboto"/>
          <w:color w:val="000000" w:themeColor="text1"/>
        </w:rPr>
        <w:fldChar w:fldCharType="separate"/>
      </w:r>
      <w:r w:rsidRPr="00D57D75">
        <w:rPr>
          <w:rStyle w:val="Hipervnculo"/>
          <w:rFonts w:ascii="Roboto" w:hAnsi="Roboto"/>
          <w:color w:val="000000" w:themeColor="text1"/>
          <w:u w:val="none"/>
        </w:rPr>
        <w:t xml:space="preserve">RESOLUCIÓN de 16 de mayo de 2017, de la Dirección General de Centros y Personal Docente, por la cual se establecen las condiciones específicas de la admisión del alumnado en las enseñanzas de Bachillerato Internacional en el instituto de Educación Secundaria Pere </w:t>
      </w:r>
      <w:proofErr w:type="spellStart"/>
      <w:r w:rsidRPr="00D57D75">
        <w:rPr>
          <w:rStyle w:val="Hipervnculo"/>
          <w:rFonts w:ascii="Roboto" w:hAnsi="Roboto"/>
          <w:color w:val="000000" w:themeColor="text1"/>
          <w:u w:val="none"/>
        </w:rPr>
        <w:t>Boïl</w:t>
      </w:r>
      <w:proofErr w:type="spellEnd"/>
      <w:r w:rsidRPr="00D57D75">
        <w:rPr>
          <w:rStyle w:val="Hipervnculo"/>
          <w:rFonts w:ascii="Roboto" w:hAnsi="Roboto"/>
          <w:color w:val="000000" w:themeColor="text1"/>
          <w:u w:val="none"/>
        </w:rPr>
        <w:t>, de Manises.</w:t>
      </w:r>
    </w:p>
    <w:p w14:paraId="10F82DAA" w14:textId="37914E1D" w:rsidR="00AD1062" w:rsidRPr="00D57D75" w:rsidRDefault="00AD1062" w:rsidP="00D57D75">
      <w:pPr>
        <w:jc w:val="both"/>
        <w:rPr>
          <w:rFonts w:ascii="Roboto" w:hAnsi="Roboto"/>
        </w:rPr>
      </w:pPr>
      <w:r w:rsidRPr="00D57D75">
        <w:rPr>
          <w:rFonts w:ascii="Roboto" w:hAnsi="Roboto"/>
          <w:color w:val="000000" w:themeColor="text1"/>
        </w:rPr>
        <w:fldChar w:fldCharType="end"/>
      </w:r>
    </w:p>
    <w:p w14:paraId="6BACCF90" w14:textId="19A1D9EB" w:rsidR="00EE7020" w:rsidRPr="00D57D75" w:rsidRDefault="00DD0BED" w:rsidP="00D57D75">
      <w:pPr>
        <w:jc w:val="both"/>
        <w:rPr>
          <w:rFonts w:ascii="Roboto" w:hAnsi="Roboto"/>
        </w:rPr>
      </w:pPr>
      <w:hyperlink r:id="rId6" w:history="1">
        <w:r w:rsidR="00AD1062" w:rsidRPr="00D57D75">
          <w:rPr>
            <w:rStyle w:val="Hipervnculo"/>
            <w:rFonts w:ascii="Roboto" w:hAnsi="Roboto"/>
            <w:color w:val="auto"/>
            <w:u w:val="none"/>
          </w:rPr>
          <w:t xml:space="preserve">RESOLUCIÓN de 6 de mayo de 2019, de la Dirección General de Centros y Personal Docente, por la que se establecen las condiciones específicas para la admisión del alumnado en la doble titulación de bachiller y de </w:t>
        </w:r>
        <w:proofErr w:type="spellStart"/>
        <w:r w:rsidR="00AD1062" w:rsidRPr="00D57D75">
          <w:rPr>
            <w:rStyle w:val="Hipervnculo"/>
            <w:rFonts w:ascii="Roboto" w:hAnsi="Roboto"/>
            <w:color w:val="auto"/>
            <w:u w:val="none"/>
          </w:rPr>
          <w:t>baccalauréat</w:t>
        </w:r>
        <w:proofErr w:type="spellEnd"/>
        <w:r w:rsidR="00AD1062" w:rsidRPr="00D57D75">
          <w:rPr>
            <w:rStyle w:val="Hipervnculo"/>
            <w:rFonts w:ascii="Roboto" w:hAnsi="Roboto"/>
            <w:color w:val="auto"/>
            <w:u w:val="none"/>
          </w:rPr>
          <w:t>, a partir del curso 2019-2020, en los institutos de Educación Secundaria de la Comunitat Valenciana autorizados.</w:t>
        </w:r>
      </w:hyperlink>
    </w:p>
    <w:p w14:paraId="27DC73B4" w14:textId="4C0A470E" w:rsidR="00EE7020" w:rsidRPr="00822E23" w:rsidRDefault="00EE7020" w:rsidP="00D57D75">
      <w:pPr>
        <w:jc w:val="both"/>
        <w:rPr>
          <w:rFonts w:ascii="Roboto" w:hAnsi="Roboto"/>
        </w:rPr>
      </w:pPr>
    </w:p>
    <w:p w14:paraId="3BDE567A" w14:textId="0A22D031" w:rsidR="00822E23" w:rsidRPr="00822E23" w:rsidRDefault="00DD0BED" w:rsidP="00822E23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shd w:val="clear" w:color="auto" w:fill="FFFFFF"/>
        </w:rPr>
      </w:pPr>
      <w:hyperlink r:id="rId7" w:history="1">
        <w:r w:rsidR="00D57D75" w:rsidRPr="00F640CE">
          <w:rPr>
            <w:rStyle w:val="Hipervnculo"/>
            <w:rFonts w:ascii="Roboto" w:hAnsi="Roboto"/>
          </w:rPr>
          <w:t>RESOLUCIÓN de 2</w:t>
        </w:r>
        <w:r w:rsidR="00822E23" w:rsidRPr="00F640CE">
          <w:rPr>
            <w:rStyle w:val="Hipervnculo"/>
            <w:rFonts w:ascii="Roboto" w:hAnsi="Roboto"/>
          </w:rPr>
          <w:t>8</w:t>
        </w:r>
        <w:r w:rsidR="00D57D75" w:rsidRPr="00F640CE">
          <w:rPr>
            <w:rStyle w:val="Hipervnculo"/>
            <w:rFonts w:ascii="Roboto" w:hAnsi="Roboto"/>
          </w:rPr>
          <w:t xml:space="preserve"> de marzo de 202</w:t>
        </w:r>
        <w:r w:rsidR="00822E23" w:rsidRPr="00F640CE">
          <w:rPr>
            <w:rStyle w:val="Hipervnculo"/>
            <w:rFonts w:ascii="Roboto" w:hAnsi="Roboto"/>
          </w:rPr>
          <w:t>2</w:t>
        </w:r>
        <w:r w:rsidR="00D57D75" w:rsidRPr="00F640CE">
          <w:rPr>
            <w:rStyle w:val="Hipervnculo"/>
            <w:rFonts w:ascii="Roboto" w:hAnsi="Roboto"/>
          </w:rPr>
          <w:t xml:space="preserve">, </w:t>
        </w:r>
        <w:r w:rsidR="00822E23" w:rsidRPr="00F640CE">
          <w:rPr>
            <w:rStyle w:val="Hipervnculo"/>
            <w:rFonts w:ascii="Roboto" w:hAnsi="Roboto" w:cs="Arial"/>
            <w:shd w:val="clear" w:color="auto" w:fill="FFFFFF"/>
          </w:rPr>
          <w:t xml:space="preserve">del director general de Centros Docentes, por la que se establece el calendario y se dictan instrucciones respecto al procedimiento de admisión del alumnado en los centros docentes sostenidos con fondos públicos de la </w:t>
        </w:r>
        <w:proofErr w:type="spellStart"/>
        <w:r w:rsidR="00822E23" w:rsidRPr="00F640CE">
          <w:rPr>
            <w:rStyle w:val="Hipervnculo"/>
            <w:rFonts w:ascii="Roboto" w:hAnsi="Roboto" w:cs="Arial"/>
            <w:shd w:val="clear" w:color="auto" w:fill="FFFFFF"/>
          </w:rPr>
          <w:t>Comunitat</w:t>
        </w:r>
        <w:proofErr w:type="spellEnd"/>
        <w:r w:rsidR="00822E23" w:rsidRPr="00F640CE">
          <w:rPr>
            <w:rStyle w:val="Hipervnculo"/>
            <w:rFonts w:ascii="Roboto" w:hAnsi="Roboto" w:cs="Arial"/>
            <w:shd w:val="clear" w:color="auto" w:fill="FFFFFF"/>
          </w:rPr>
          <w:t xml:space="preserve"> Valenciana que imparten enseñanzas de Educación Infantil, Educación Primaria, Educación Secundaria Obligatoria y Bachillerato, para el curso 2022-2023</w:t>
        </w:r>
      </w:hyperlink>
      <w:r w:rsidR="00822E23" w:rsidRPr="00822E23">
        <w:rPr>
          <w:rFonts w:ascii="Roboto" w:hAnsi="Roboto" w:cs="Arial"/>
          <w:shd w:val="clear" w:color="auto" w:fill="FFFFFF"/>
        </w:rPr>
        <w:t>.</w:t>
      </w:r>
    </w:p>
    <w:p w14:paraId="26BC2953" w14:textId="5D276994" w:rsidR="00D57D75" w:rsidRPr="00D57D75" w:rsidRDefault="00D57D75" w:rsidP="00D57D75">
      <w:pPr>
        <w:jc w:val="both"/>
        <w:rPr>
          <w:rFonts w:ascii="Roboto" w:hAnsi="Roboto"/>
        </w:rPr>
      </w:pPr>
    </w:p>
    <w:sectPr w:rsidR="00D57D75" w:rsidRPr="00D57D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3435" w14:textId="77777777" w:rsidR="00DD0BED" w:rsidRDefault="00DD0BED" w:rsidP="00EE7020">
      <w:pPr>
        <w:spacing w:after="0" w:line="240" w:lineRule="auto"/>
      </w:pPr>
      <w:r>
        <w:separator/>
      </w:r>
    </w:p>
  </w:endnote>
  <w:endnote w:type="continuationSeparator" w:id="0">
    <w:p w14:paraId="6FEC56AA" w14:textId="77777777" w:rsidR="00DD0BED" w:rsidRDefault="00DD0BED" w:rsidP="00E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26D5" w14:textId="77777777" w:rsidR="00DD0BED" w:rsidRDefault="00DD0BED" w:rsidP="00EE7020">
      <w:pPr>
        <w:spacing w:after="0" w:line="240" w:lineRule="auto"/>
      </w:pPr>
      <w:r>
        <w:separator/>
      </w:r>
    </w:p>
  </w:footnote>
  <w:footnote w:type="continuationSeparator" w:id="0">
    <w:p w14:paraId="06E7E053" w14:textId="77777777" w:rsidR="00DD0BED" w:rsidRDefault="00DD0BED" w:rsidP="00EE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77A9" w14:textId="33C11416" w:rsidR="00EE7020" w:rsidRPr="004B2D65" w:rsidRDefault="00EE7020">
    <w:pPr>
      <w:pStyle w:val="Encabezado"/>
      <w:rPr>
        <w:b/>
        <w:bCs/>
        <w:sz w:val="24"/>
        <w:szCs w:val="24"/>
      </w:rPr>
    </w:pPr>
    <w:r w:rsidRPr="004B2D65">
      <w:rPr>
        <w:b/>
        <w:bCs/>
        <w:sz w:val="24"/>
        <w:szCs w:val="24"/>
      </w:rPr>
      <w:t>ADMISIÓN DEL ALUMNADO</w:t>
    </w:r>
  </w:p>
  <w:p w14:paraId="112C6FFA" w14:textId="77777777" w:rsidR="00EE7020" w:rsidRDefault="00EE70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33"/>
    <w:rsid w:val="001471C3"/>
    <w:rsid w:val="004B2D65"/>
    <w:rsid w:val="007329DF"/>
    <w:rsid w:val="007D155B"/>
    <w:rsid w:val="00822E23"/>
    <w:rsid w:val="00861F33"/>
    <w:rsid w:val="008E2E6A"/>
    <w:rsid w:val="00963D7A"/>
    <w:rsid w:val="00996801"/>
    <w:rsid w:val="00AD1062"/>
    <w:rsid w:val="00D57D75"/>
    <w:rsid w:val="00DD0BED"/>
    <w:rsid w:val="00E30BDC"/>
    <w:rsid w:val="00EE7020"/>
    <w:rsid w:val="00F640CE"/>
    <w:rsid w:val="00F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EBD0"/>
  <w15:chartTrackingRefBased/>
  <w15:docId w15:val="{EB01A717-57C4-45C4-B3B7-5A76435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020"/>
  </w:style>
  <w:style w:type="paragraph" w:styleId="Piedepgina">
    <w:name w:val="footer"/>
    <w:basedOn w:val="Normal"/>
    <w:link w:val="PiedepginaCar"/>
    <w:uiPriority w:val="99"/>
    <w:unhideWhenUsed/>
    <w:rsid w:val="00EE7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020"/>
  </w:style>
  <w:style w:type="character" w:styleId="Hipervnculo">
    <w:name w:val="Hyperlink"/>
    <w:basedOn w:val="Fuentedeprrafopredeter"/>
    <w:uiPriority w:val="99"/>
    <w:unhideWhenUsed/>
    <w:rsid w:val="00AD10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10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2/03/29/pdf/2022_267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19/05/13/pdf/2019_472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6</cp:revision>
  <dcterms:created xsi:type="dcterms:W3CDTF">2023-01-13T07:02:00Z</dcterms:created>
  <dcterms:modified xsi:type="dcterms:W3CDTF">2023-01-13T07:21:00Z</dcterms:modified>
</cp:coreProperties>
</file>